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D0" w:rsidRDefault="004B37E9" w:rsidP="00E973D0">
      <w:pPr>
        <w:pStyle w:val="ab"/>
        <w:spacing w:before="193"/>
        <w:ind w:left="662" w:right="221" w:hanging="5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Льготные ипотечные программы с господдержкой</w:t>
      </w:r>
    </w:p>
    <w:p w:rsidR="00F95E3E" w:rsidRDefault="004B37E9" w:rsidP="00E973D0">
      <w:pPr>
        <w:pStyle w:val="ab"/>
        <w:spacing w:before="193"/>
        <w:ind w:left="662" w:right="221" w:hanging="56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F95E3E">
        <w:trPr>
          <w:trHeight w:val="170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pacing w:val="-14"/>
                <w:sz w:val="28"/>
              </w:rPr>
            </w:pPr>
            <w:hyperlink r:id="rId7" w:history="1">
              <w:r w:rsidR="004B37E9">
                <w:rPr>
                  <w:sz w:val="28"/>
                </w:rPr>
                <w:t>Срок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>действия</w:t>
            </w:r>
            <w:r w:rsidR="004B37E9">
              <w:rPr>
                <w:spacing w:val="-14"/>
                <w:sz w:val="28"/>
              </w:rPr>
              <w:t xml:space="preserve"> программы </w:t>
            </w:r>
          </w:p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Льготная </w:t>
            </w:r>
            <w:hyperlink r:id="rId8" w:history="1">
              <w:r>
                <w:rPr>
                  <w:sz w:val="28"/>
                </w:rPr>
                <w:t>ставка</w:t>
              </w:r>
            </w:hyperlink>
          </w:p>
          <w:p w:rsidR="00F95E3E" w:rsidRDefault="00F95E3E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F95E3E" w:rsidRDefault="00F95E3E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9" w:history="1">
              <w:r w:rsidR="004B37E9">
                <w:rPr>
                  <w:sz w:val="28"/>
                </w:rPr>
                <w:t>Кто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>может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воспользоваться и на какие цели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02.07.2024 по </w:t>
            </w:r>
            <w:r>
              <w:rPr>
                <w:spacing w:val="-2"/>
                <w:sz w:val="28"/>
              </w:rPr>
              <w:t>31.12.2030</w:t>
            </w:r>
          </w:p>
        </w:tc>
      </w:tr>
      <w:tr w:rsidR="00F95E3E">
        <w:trPr>
          <w:trHeight w:val="247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F95E3E">
        <w:trPr>
          <w:trHeight w:val="2409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>
            <w:pPr>
              <w:pStyle w:val="TableParagraph"/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16"/>
              </w:rPr>
            </w:pPr>
          </w:p>
          <w:p w:rsidR="00F95E3E" w:rsidRDefault="004B37E9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РФ,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имеющие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младше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ребенка-инвалида</w:t>
            </w:r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hyperlink r:id="rId10" w:history="1">
              <w:r>
                <w:rPr>
                  <w:spacing w:val="-2"/>
                  <w:sz w:val="28"/>
                </w:rPr>
                <w:t>цели</w:t>
              </w:r>
            </w:hyperlink>
            <w:r>
              <w:rPr>
                <w:spacing w:val="-2"/>
                <w:sz w:val="28"/>
              </w:rPr>
              <w:t>:</w:t>
            </w:r>
          </w:p>
          <w:p w:rsidR="00F95E3E" w:rsidRDefault="004B37E9">
            <w:pPr>
              <w:pStyle w:val="TableParagraph"/>
              <w:tabs>
                <w:tab w:val="left" w:pos="268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9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69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F95E3E" w:rsidRDefault="004B37E9">
            <w:pPr>
              <w:pStyle w:val="TableParagraph"/>
              <w:tabs>
                <w:tab w:val="left" w:pos="21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регионах, где нет новостроек</w:t>
            </w:r>
          </w:p>
        </w:tc>
      </w:tr>
      <w:tr w:rsidR="00F95E3E">
        <w:trPr>
          <w:trHeight w:val="1982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F95E3E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 РФ, имеющие 2 и более детей, которые не достигли возраста 18 лет</w:t>
            </w:r>
            <w:r>
              <w:rPr>
                <w:sz w:val="28"/>
              </w:rPr>
              <w:t xml:space="preserve">, на </w:t>
            </w:r>
            <w:hyperlink r:id="rId11" w:history="1">
              <w:r>
                <w:rPr>
                  <w:sz w:val="28"/>
                </w:rPr>
                <w:t>цели</w:t>
              </w:r>
            </w:hyperlink>
            <w:r>
              <w:rPr>
                <w:sz w:val="28"/>
              </w:rPr>
              <w:t>: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квартиры на первичном рынке жилья в готовом или строящемся многоквартирном доме от застройщика (юридическое лицо или ИП), на территории определенных </w:t>
            </w:r>
            <w:hyperlink r:id="rId12" w:history="1">
              <w:r>
                <w:rPr>
                  <w:sz w:val="24"/>
                </w:rPr>
                <w:t>субъектов</w:t>
              </w:r>
            </w:hyperlink>
            <w:r>
              <w:rPr>
                <w:sz w:val="24"/>
              </w:rPr>
              <w:t xml:space="preserve"> РФ и в малых городах численностью до 50 тысяч </w:t>
            </w:r>
            <w:r>
              <w:rPr>
                <w:spacing w:val="-2"/>
                <w:sz w:val="24"/>
              </w:rPr>
              <w:t>человек;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</w:t>
            </w:r>
          </w:p>
        </w:tc>
      </w:tr>
      <w:tr w:rsidR="00F95E3E">
        <w:trPr>
          <w:trHeight w:val="147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3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 xml:space="preserve"> взять только 1 раз</w:t>
            </w:r>
            <w:r>
              <w:rPr>
                <w:sz w:val="24"/>
              </w:rPr>
              <w:t xml:space="preserve"> (это касается как заёмщиков, так и </w:t>
            </w:r>
            <w:proofErr w:type="spellStart"/>
            <w:r>
              <w:rPr>
                <w:sz w:val="24"/>
              </w:rPr>
              <w:t>созаёмщиков</w:t>
            </w:r>
            <w:proofErr w:type="spellEnd"/>
            <w:r>
              <w:rPr>
                <w:sz w:val="24"/>
              </w:rPr>
              <w:t xml:space="preserve"> и поручителей). </w:t>
            </w:r>
          </w:p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Получить еще раз </w:t>
            </w:r>
            <w:hyperlink r:id="rId14" w:history="1">
              <w:r>
                <w:rPr>
                  <w:sz w:val="24"/>
                </w:rPr>
                <w:t>можно</w:t>
              </w:r>
            </w:hyperlink>
            <w:r>
              <w:rPr>
                <w:sz w:val="24"/>
              </w:rPr>
              <w:t xml:space="preserve"> при соблюдении условий: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рождается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ребёнок;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предыдущая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ипотека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закрыта;</w:t>
            </w:r>
          </w:p>
          <w:p w:rsidR="00F95E3E" w:rsidRDefault="004B37E9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"/>
                <w:sz w:val="24"/>
              </w:rPr>
              <w:t xml:space="preserve">,  приобретенной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hyperlink r:id="rId15" w:history="1">
              <w:r>
                <w:rPr>
                  <w:spacing w:val="-2"/>
                  <w:sz w:val="24"/>
                </w:rPr>
                <w:t>01.07.2024</w:t>
              </w:r>
            </w:hyperlink>
          </w:p>
        </w:tc>
      </w:tr>
      <w:tr w:rsidR="00F95E3E">
        <w:trPr>
          <w:trHeight w:val="63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 субсидируемого кредита 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млн рублей - для жилых помещений, расположенных на территориях г. Москвы, Московской </w:t>
            </w:r>
            <w:proofErr w:type="gramStart"/>
            <w:r>
              <w:rPr>
                <w:sz w:val="24"/>
              </w:rPr>
              <w:t xml:space="preserve">области,   </w:t>
            </w:r>
            <w:proofErr w:type="gramEnd"/>
            <w:r>
              <w:rPr>
                <w:sz w:val="24"/>
              </w:rPr>
              <w:t xml:space="preserve">                     г. Санкт-Петербурга и Ленинградской области, </w:t>
            </w:r>
          </w:p>
          <w:p w:rsidR="00F95E3E" w:rsidRDefault="004B37E9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6 млн рублей - для жилых помещений, расположенных в остальных регионах</w:t>
            </w:r>
          </w:p>
        </w:tc>
      </w:tr>
      <w:tr w:rsidR="00F95E3E">
        <w:trPr>
          <w:trHeight w:val="55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Максимальный размер кредита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- до 30 млн рублей - для г. Москвы, Московской области, г. Санкт-Петербурга и Ленинградской области;</w:t>
            </w:r>
          </w:p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15 млн рублей - для остальных </w:t>
            </w:r>
            <w:r>
              <w:rPr>
                <w:spacing w:val="-2"/>
                <w:sz w:val="24"/>
              </w:rPr>
              <w:t>регионов</w:t>
            </w:r>
          </w:p>
        </w:tc>
      </w:tr>
      <w:tr w:rsidR="00F95E3E">
        <w:trPr>
          <w:trHeight w:val="3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взнос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 - не менее 20%</w:t>
            </w:r>
          </w:p>
        </w:tc>
      </w:tr>
    </w:tbl>
    <w:p w:rsidR="00F95E3E" w:rsidRDefault="00F95E3E">
      <w:pPr>
        <w:rPr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4B37E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ИТ-ипотека</w:t>
      </w:r>
    </w:p>
    <w:p w:rsidR="00F95E3E" w:rsidRDefault="00F95E3E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F95E3E">
        <w:trPr>
          <w:trHeight w:val="41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6" w:history="1">
              <w:r w:rsidR="004B37E9">
                <w:rPr>
                  <w:sz w:val="28"/>
                </w:rPr>
                <w:t>Срок</w:t>
              </w:r>
            </w:hyperlink>
            <w:r w:rsidR="004B37E9">
              <w:rPr>
                <w:spacing w:val="-12"/>
                <w:sz w:val="28"/>
              </w:rPr>
              <w:t xml:space="preserve"> </w:t>
            </w:r>
            <w:r w:rsidR="004B37E9">
              <w:rPr>
                <w:sz w:val="28"/>
              </w:rPr>
              <w:t>действия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12.05.2022 по 31.12.2030 </w:t>
            </w:r>
            <w:r>
              <w:rPr>
                <w:spacing w:val="-2"/>
                <w:sz w:val="28"/>
              </w:rPr>
              <w:t>включительно</w:t>
            </w:r>
          </w:p>
        </w:tc>
      </w:tr>
      <w:tr w:rsidR="00F95E3E">
        <w:trPr>
          <w:trHeight w:val="46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>
              <w:rPr>
                <w:spacing w:val="-7"/>
                <w:sz w:val="28"/>
              </w:rPr>
              <w:t xml:space="preserve"> </w:t>
            </w:r>
            <w:hyperlink r:id="rId17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годовых</w:t>
            </w:r>
          </w:p>
        </w:tc>
      </w:tr>
      <w:tr w:rsidR="00F95E3E">
        <w:trPr>
          <w:trHeight w:val="180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8" w:history="1">
              <w:r w:rsidR="004B37E9">
                <w:rPr>
                  <w:sz w:val="28"/>
                </w:rPr>
                <w:t>Требования</w:t>
              </w:r>
            </w:hyperlink>
            <w:r w:rsidR="004B37E9">
              <w:rPr>
                <w:spacing w:val="-11"/>
                <w:sz w:val="28"/>
              </w:rPr>
              <w:t xml:space="preserve"> </w:t>
            </w:r>
            <w:r w:rsidR="004B37E9">
              <w:rPr>
                <w:sz w:val="28"/>
              </w:rPr>
              <w:t>к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заёмщикам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Гражданин РФ в возрасте от 18 до 50 лет включительно на дату подачи заявки и предоставления кредита (не старше 75 лет включительно на дату погашения кредита), работающий на основании трудового договора не менее 3 месяцев в организации из сферы информационных технологий с аккредитацией </w:t>
            </w: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z w:val="28"/>
              </w:rPr>
              <w:t>, которая находится на территории РФ, за исключением Москвы и Санкт-Петербурга, и получает налоговую льготу.</w:t>
            </w:r>
          </w:p>
        </w:tc>
      </w:tr>
      <w:tr w:rsidR="00F95E3E">
        <w:trPr>
          <w:trHeight w:val="75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9" w:history="1">
              <w:r>
                <w:rPr>
                  <w:b/>
                  <w:sz w:val="28"/>
                </w:rPr>
                <w:t>можно</w:t>
              </w:r>
            </w:hyperlink>
            <w:r>
              <w:rPr>
                <w:b/>
                <w:sz w:val="28"/>
              </w:rPr>
              <w:t xml:space="preserve"> взять только 1 раз</w:t>
            </w:r>
            <w:r>
              <w:rPr>
                <w:sz w:val="28"/>
              </w:rPr>
              <w:t xml:space="preserve"> (это касается как заёмщиков, так и </w:t>
            </w:r>
            <w:proofErr w:type="spellStart"/>
            <w:r>
              <w:rPr>
                <w:sz w:val="28"/>
              </w:rPr>
              <w:t>созаёмщиков</w:t>
            </w:r>
            <w:proofErr w:type="spellEnd"/>
            <w:r>
              <w:rPr>
                <w:sz w:val="28"/>
              </w:rPr>
              <w:t xml:space="preserve"> и поручителей). </w:t>
            </w:r>
          </w:p>
        </w:tc>
      </w:tr>
      <w:tr w:rsidR="00F95E3E">
        <w:trPr>
          <w:trHeight w:val="250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0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5E3E" w:rsidRDefault="004B37E9">
            <w:pPr>
              <w:pStyle w:val="TableParagraph"/>
              <w:tabs>
                <w:tab w:val="left" w:pos="268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94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F95E3E" w:rsidRDefault="004B37E9">
            <w:pPr>
              <w:pStyle w:val="TableParagraph"/>
              <w:tabs>
                <w:tab w:val="left" w:pos="26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8"/>
              </w:rPr>
              <w:t>юрлицом</w:t>
            </w:r>
            <w:proofErr w:type="spellEnd"/>
            <w:r>
              <w:rPr>
                <w:sz w:val="28"/>
              </w:rPr>
              <w:t xml:space="preserve"> или ИП с использованием </w:t>
            </w:r>
            <w:proofErr w:type="spellStart"/>
            <w:r>
              <w:rPr>
                <w:sz w:val="28"/>
              </w:rPr>
              <w:t>эскроу</w:t>
            </w:r>
            <w:proofErr w:type="spellEnd"/>
            <w:r>
              <w:rPr>
                <w:sz w:val="28"/>
              </w:rPr>
              <w:t>-счета</w:t>
            </w:r>
          </w:p>
        </w:tc>
      </w:tr>
      <w:tr w:rsidR="00F95E3E">
        <w:trPr>
          <w:trHeight w:val="356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 субсидируемого кредита 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F95E3E">
        <w:trPr>
          <w:trHeight w:val="35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Максимальный размер кредита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F95E3E">
        <w:trPr>
          <w:trHeight w:val="201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hyperlink r:id="rId21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ind w:left="92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F95E3E">
      <w:pPr>
        <w:pStyle w:val="ab"/>
        <w:rPr>
          <w:rFonts w:ascii="Times New Roman" w:hAnsi="Times New Roman"/>
          <w:sz w:val="28"/>
        </w:rPr>
      </w:pPr>
    </w:p>
    <w:p w:rsidR="00F95E3E" w:rsidRDefault="004B37E9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Сельская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F95E3E" w:rsidRDefault="00F95E3E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F95E3E">
        <w:trPr>
          <w:trHeight w:val="157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>
              <w:rPr>
                <w:spacing w:val="-7"/>
                <w:sz w:val="28"/>
              </w:rPr>
              <w:t xml:space="preserve"> </w:t>
            </w:r>
            <w:hyperlink r:id="rId22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0,1%, но не более 3% годовых - в отношении объектов недвижимости, расположенных в сельской местности и в городах с населением не более 30 тысяч </w:t>
            </w:r>
            <w:r>
              <w:rPr>
                <w:spacing w:val="-2"/>
                <w:sz w:val="28"/>
              </w:rPr>
              <w:t>человек;</w:t>
            </w:r>
          </w:p>
          <w:p w:rsidR="00F95E3E" w:rsidRDefault="004B37E9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0,1% годовых - в отношении объектов недвижимости, расположенных на сельских территориях (сельских агломерациях) приграничных муниципальных </w:t>
            </w:r>
            <w:r>
              <w:rPr>
                <w:spacing w:val="-2"/>
                <w:sz w:val="28"/>
              </w:rPr>
              <w:t>образований</w:t>
            </w:r>
          </w:p>
        </w:tc>
      </w:tr>
      <w:tr w:rsidR="00F95E3E">
        <w:trPr>
          <w:trHeight w:val="52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01.01.2020, </w:t>
            </w:r>
            <w:r>
              <w:rPr>
                <w:spacing w:val="-2"/>
                <w:sz w:val="28"/>
              </w:rPr>
              <w:t>бессрочно</w:t>
            </w:r>
          </w:p>
        </w:tc>
      </w:tr>
      <w:tr w:rsidR="00F95E3E">
        <w:trPr>
          <w:trHeight w:val="117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3" w:history="1">
              <w:r w:rsidR="004B37E9">
                <w:rPr>
                  <w:spacing w:val="-2"/>
                  <w:sz w:val="28"/>
                </w:rPr>
                <w:t>Условия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hyperlink r:id="rId24" w:history="1">
              <w:r w:rsidR="004B37E9">
                <w:rPr>
                  <w:b/>
                  <w:sz w:val="28"/>
                </w:rPr>
                <w:t>После</w:t>
              </w:r>
            </w:hyperlink>
            <w:r w:rsidR="004B37E9">
              <w:rPr>
                <w:b/>
                <w:spacing w:val="-9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23.12.2023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можно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взять</w:t>
            </w:r>
            <w:r w:rsidR="004B37E9">
              <w:rPr>
                <w:b/>
                <w:spacing w:val="-3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только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z w:val="28"/>
              </w:rPr>
              <w:t>1</w:t>
            </w:r>
            <w:r w:rsidR="004B37E9">
              <w:rPr>
                <w:b/>
                <w:spacing w:val="-1"/>
                <w:sz w:val="28"/>
              </w:rPr>
              <w:t xml:space="preserve"> </w:t>
            </w:r>
            <w:r w:rsidR="004B37E9">
              <w:rPr>
                <w:b/>
                <w:spacing w:val="-5"/>
                <w:sz w:val="28"/>
              </w:rPr>
              <w:t>раз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 xml:space="preserve">- взять вторую льготную ипотеку с господдержкой (семейную, льготную, дальневосточную и арктическую, IT-ипотеку, ипотеку для жителей новых регионов) невозможно (это касается как заёмщиков, так и </w:t>
            </w:r>
            <w:proofErr w:type="spellStart"/>
            <w:r w:rsidR="004B37E9">
              <w:rPr>
                <w:sz w:val="28"/>
              </w:rPr>
              <w:t>созаёмщиков</w:t>
            </w:r>
            <w:proofErr w:type="spellEnd"/>
            <w:r w:rsidR="004B37E9">
              <w:rPr>
                <w:sz w:val="28"/>
              </w:rPr>
              <w:t xml:space="preserve"> и поручителей)</w:t>
            </w:r>
          </w:p>
        </w:tc>
      </w:tr>
      <w:tr w:rsidR="00F95E3E">
        <w:trPr>
          <w:trHeight w:val="273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5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436"/>
                <w:tab w:val="left" w:pos="930"/>
                <w:tab w:val="left" w:pos="1988"/>
                <w:tab w:val="left" w:pos="3523"/>
                <w:tab w:val="left" w:pos="4436"/>
                <w:tab w:val="left" w:pos="6466"/>
              </w:tabs>
              <w:spacing w:before="0"/>
              <w:ind w:left="57" w:right="57"/>
              <w:rPr>
                <w:sz w:val="28"/>
              </w:rPr>
            </w:pPr>
            <w:r>
              <w:rPr>
                <w:spacing w:val="-5"/>
                <w:sz w:val="28"/>
              </w:rPr>
              <w:t>- 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покупку "вторичного" жилья, соответствующего определенным </w:t>
            </w:r>
            <w:hyperlink r:id="rId26" w:history="1">
              <w:r>
                <w:rPr>
                  <w:spacing w:val="-2"/>
                  <w:sz w:val="28"/>
                </w:rPr>
                <w:t>требованиям</w:t>
              </w:r>
            </w:hyperlink>
            <w:r>
              <w:rPr>
                <w:spacing w:val="-2"/>
                <w:sz w:val="28"/>
              </w:rPr>
              <w:t>;</w:t>
            </w:r>
          </w:p>
          <w:p w:rsidR="00F95E3E" w:rsidRDefault="004B37E9">
            <w:pPr>
              <w:pStyle w:val="TableParagraph"/>
              <w:tabs>
                <w:tab w:val="left" w:pos="249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новостройках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(многоквартирный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этажей);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2"/>
                <w:sz w:val="28"/>
              </w:rPr>
              <w:t xml:space="preserve"> участком);</w:t>
            </w:r>
          </w:p>
          <w:p w:rsidR="00F95E3E" w:rsidRDefault="004B37E9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участке;</w:t>
            </w:r>
          </w:p>
          <w:p w:rsidR="00F95E3E" w:rsidRDefault="004B37E9">
            <w:pPr>
              <w:pStyle w:val="TableParagraph"/>
              <w:tabs>
                <w:tab w:val="left" w:pos="256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его строительства подрядчиками;</w:t>
            </w:r>
          </w:p>
          <w:p w:rsidR="00F95E3E" w:rsidRDefault="004B37E9">
            <w:pPr>
              <w:pStyle w:val="TableParagraph"/>
              <w:tabs>
                <w:tab w:val="left" w:pos="29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строительство жилого дома своими силами с использованием готовых </w:t>
            </w:r>
            <w:proofErr w:type="spellStart"/>
            <w:r>
              <w:rPr>
                <w:sz w:val="28"/>
              </w:rPr>
              <w:t>домокомплектов</w:t>
            </w:r>
            <w:proofErr w:type="spellEnd"/>
            <w:r>
              <w:rPr>
                <w:sz w:val="28"/>
              </w:rPr>
              <w:t xml:space="preserve"> (срок стройки не должен превышать 24 месяца со дня получения </w:t>
            </w:r>
            <w:r>
              <w:rPr>
                <w:spacing w:val="-2"/>
                <w:sz w:val="28"/>
              </w:rPr>
              <w:t>кредита)</w:t>
            </w:r>
          </w:p>
        </w:tc>
      </w:tr>
      <w:tr w:rsidR="00F95E3E">
        <w:trPr>
          <w:trHeight w:val="36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Размер кредита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млн.</w:t>
            </w:r>
            <w:r>
              <w:rPr>
                <w:spacing w:val="-2"/>
                <w:sz w:val="28"/>
              </w:rPr>
              <w:t xml:space="preserve"> рублей</w:t>
            </w:r>
          </w:p>
        </w:tc>
      </w:tr>
      <w:tr w:rsidR="00F95E3E">
        <w:trPr>
          <w:trHeight w:val="42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>
              <w:rPr>
                <w:spacing w:val="14"/>
                <w:sz w:val="28"/>
              </w:rPr>
              <w:t xml:space="preserve"> </w:t>
            </w:r>
            <w:hyperlink r:id="rId27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39"/>
        <w:rPr>
          <w:rFonts w:ascii="Times New Roman" w:hAnsi="Times New Roman"/>
          <w:sz w:val="28"/>
        </w:rPr>
      </w:pPr>
    </w:p>
    <w:p w:rsidR="00F95E3E" w:rsidRDefault="004B37E9">
      <w:pPr>
        <w:pStyle w:val="ab"/>
        <w:spacing w:before="1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</w:t>
      </w:r>
      <w:r>
        <w:rPr>
          <w:rFonts w:ascii="Times New Roman" w:hAnsi="Times New Roman"/>
          <w:spacing w:val="-7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F95E3E" w:rsidRDefault="00F95E3E">
      <w:pPr>
        <w:pStyle w:val="ab"/>
        <w:spacing w:before="5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F95E3E">
        <w:trPr>
          <w:trHeight w:val="55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8" w:history="1">
              <w:r w:rsidR="004B37E9">
                <w:rPr>
                  <w:sz w:val="28"/>
                </w:rPr>
                <w:t>Кто</w:t>
              </w:r>
            </w:hyperlink>
            <w:r w:rsidR="004B37E9">
              <w:rPr>
                <w:spacing w:val="-8"/>
                <w:sz w:val="28"/>
              </w:rPr>
              <w:t xml:space="preserve"> </w:t>
            </w:r>
            <w:r w:rsidR="004B37E9">
              <w:rPr>
                <w:sz w:val="28"/>
              </w:rPr>
              <w:t>может</w:t>
            </w:r>
            <w:r w:rsidR="004B37E9">
              <w:rPr>
                <w:spacing w:val="-1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воспользоваться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9" w:history="1">
              <w:r w:rsidR="004B37E9">
                <w:rPr>
                  <w:sz w:val="28"/>
                </w:rPr>
                <w:t>военнослужащие</w:t>
              </w:r>
            </w:hyperlink>
            <w:r w:rsidR="004B37E9">
              <w:rPr>
                <w:spacing w:val="-13"/>
                <w:sz w:val="28"/>
              </w:rPr>
              <w:t xml:space="preserve"> </w:t>
            </w:r>
            <w:r w:rsidR="004B37E9">
              <w:rPr>
                <w:sz w:val="28"/>
              </w:rPr>
              <w:t>-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граждане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РФ,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проходящие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военную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службу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по</w:t>
            </w:r>
            <w:r w:rsidR="004B37E9">
              <w:rPr>
                <w:spacing w:val="-4"/>
                <w:sz w:val="28"/>
              </w:rPr>
              <w:t xml:space="preserve"> </w:t>
            </w:r>
            <w:r w:rsidR="004B37E9">
              <w:rPr>
                <w:sz w:val="28"/>
              </w:rPr>
              <w:t>контракту</w:t>
            </w:r>
            <w:r w:rsidR="004B37E9">
              <w:rPr>
                <w:spacing w:val="-3"/>
                <w:sz w:val="28"/>
              </w:rPr>
              <w:t xml:space="preserve"> </w:t>
            </w:r>
            <w:r w:rsidR="004B37E9">
              <w:rPr>
                <w:spacing w:val="-10"/>
                <w:sz w:val="28"/>
              </w:rPr>
              <w:t>и</w:t>
            </w:r>
          </w:p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0" w:history="1">
              <w:r w:rsidR="004B37E9">
                <w:rPr>
                  <w:sz w:val="28"/>
                </w:rPr>
                <w:t>включенные</w:t>
              </w:r>
            </w:hyperlink>
            <w:r w:rsidR="004B37E9">
              <w:rPr>
                <w:spacing w:val="-13"/>
                <w:sz w:val="28"/>
              </w:rPr>
              <w:t xml:space="preserve"> </w:t>
            </w:r>
            <w:r w:rsidR="004B37E9">
              <w:rPr>
                <w:sz w:val="28"/>
              </w:rPr>
              <w:t>в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z w:val="28"/>
              </w:rPr>
              <w:t>реестр</w:t>
            </w:r>
            <w:r w:rsidR="004B37E9">
              <w:rPr>
                <w:spacing w:val="-5"/>
                <w:sz w:val="28"/>
              </w:rPr>
              <w:t xml:space="preserve"> </w:t>
            </w:r>
            <w:r w:rsidR="004B37E9">
              <w:rPr>
                <w:sz w:val="28"/>
              </w:rPr>
              <w:t>участников</w:t>
            </w:r>
            <w:r w:rsidR="004B37E9">
              <w:rPr>
                <w:spacing w:val="-6"/>
                <w:sz w:val="28"/>
              </w:rPr>
              <w:t xml:space="preserve"> </w:t>
            </w:r>
            <w:proofErr w:type="spellStart"/>
            <w:r w:rsidR="004B37E9">
              <w:rPr>
                <w:sz w:val="28"/>
              </w:rPr>
              <w:t>накопительно</w:t>
            </w:r>
            <w:proofErr w:type="spellEnd"/>
            <w:r w:rsidR="004B37E9">
              <w:rPr>
                <w:sz w:val="28"/>
              </w:rPr>
              <w:t>-ипотечной</w:t>
            </w:r>
            <w:r w:rsidR="004B37E9">
              <w:rPr>
                <w:spacing w:val="-6"/>
                <w:sz w:val="28"/>
              </w:rPr>
              <w:t xml:space="preserve"> </w:t>
            </w:r>
            <w:r w:rsidR="004B37E9">
              <w:rPr>
                <w:spacing w:val="-2"/>
                <w:sz w:val="28"/>
              </w:rPr>
              <w:t>системы</w:t>
            </w:r>
          </w:p>
        </w:tc>
      </w:tr>
      <w:tr w:rsidR="00F95E3E">
        <w:trPr>
          <w:trHeight w:val="50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1" w:history="1">
              <w:r w:rsidR="004B37E9">
                <w:rPr>
                  <w:sz w:val="28"/>
                </w:rPr>
                <w:t>Право</w:t>
              </w:r>
            </w:hyperlink>
            <w:r w:rsidR="004B37E9">
              <w:rPr>
                <w:sz w:val="28"/>
              </w:rPr>
              <w:t xml:space="preserve"> на получение целевого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жилищного</w:t>
            </w:r>
            <w:r w:rsidR="004B37E9">
              <w:rPr>
                <w:spacing w:val="-14"/>
                <w:sz w:val="28"/>
              </w:rPr>
              <w:t xml:space="preserve"> </w:t>
            </w:r>
            <w:r w:rsidR="004B37E9">
              <w:rPr>
                <w:sz w:val="28"/>
              </w:rPr>
              <w:t>займа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накопительно</w:t>
            </w:r>
            <w:proofErr w:type="spellEnd"/>
            <w:r>
              <w:rPr>
                <w:sz w:val="28"/>
              </w:rPr>
              <w:t>-ипотечной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</w:tc>
      </w:tr>
      <w:tr w:rsidR="00F95E3E">
        <w:trPr>
          <w:trHeight w:val="7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2" w:history="1">
              <w:r w:rsidR="004B37E9">
                <w:rPr>
                  <w:sz w:val="28"/>
                </w:rPr>
                <w:t>Условия</w:t>
              </w:r>
            </w:hyperlink>
            <w:r w:rsidR="004B37E9">
              <w:rPr>
                <w:spacing w:val="-16"/>
                <w:sz w:val="28"/>
              </w:rPr>
              <w:t xml:space="preserve"> </w:t>
            </w:r>
            <w:r w:rsidR="004B37E9">
              <w:rPr>
                <w:sz w:val="28"/>
              </w:rPr>
              <w:t xml:space="preserve">возникновения права на использование </w:t>
            </w:r>
            <w:r w:rsidR="004B37E9">
              <w:rPr>
                <w:spacing w:val="-2"/>
                <w:sz w:val="28"/>
              </w:rPr>
              <w:t>накоплений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лет;</w:t>
            </w:r>
          </w:p>
          <w:p w:rsidR="00F95E3E" w:rsidRDefault="004B37E9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увольнение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военнослужащего,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прослужившего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3" w:history="1">
              <w:r w:rsidR="004B37E9">
                <w:rPr>
                  <w:sz w:val="28"/>
                </w:rPr>
                <w:t xml:space="preserve">определенных </w:t>
              </w:r>
              <w:r w:rsidR="004B37E9">
                <w:rPr>
                  <w:spacing w:val="-2"/>
                  <w:sz w:val="28"/>
                </w:rPr>
                <w:t>случаях</w:t>
              </w:r>
            </w:hyperlink>
          </w:p>
        </w:tc>
      </w:tr>
      <w:tr w:rsidR="00F95E3E">
        <w:trPr>
          <w:trHeight w:val="82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2479A0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4" w:history="1">
              <w:r w:rsidR="004B37E9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"вторичного"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квартиры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новостройке;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участком;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ДДУ;</w:t>
            </w:r>
          </w:p>
          <w:p w:rsidR="00F95E3E" w:rsidRDefault="004B37E9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уплату первоначального </w:t>
            </w:r>
            <w:r>
              <w:rPr>
                <w:spacing w:val="-2"/>
                <w:sz w:val="28"/>
              </w:rPr>
              <w:t>взноса</w:t>
            </w:r>
          </w:p>
        </w:tc>
      </w:tr>
    </w:tbl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</w:p>
    <w:p w:rsidR="00F95E3E" w:rsidRDefault="00F95E3E">
      <w:pPr>
        <w:pStyle w:val="ab"/>
        <w:spacing w:before="151"/>
        <w:rPr>
          <w:rFonts w:ascii="Times New Roman" w:hAnsi="Times New Roman"/>
          <w:sz w:val="28"/>
        </w:rPr>
      </w:pPr>
      <w:bookmarkStart w:id="0" w:name="_GoBack"/>
      <w:bookmarkEnd w:id="0"/>
    </w:p>
    <w:sectPr w:rsidR="00F95E3E">
      <w:headerReference w:type="default" r:id="rId35"/>
      <w:footerReference w:type="default" r:id="rId36"/>
      <w:pgSz w:w="16848" w:h="11908" w:orient="landscape"/>
      <w:pgMar w:top="425" w:right="567" w:bottom="144" w:left="850" w:header="289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A0" w:rsidRDefault="002479A0">
      <w:r>
        <w:separator/>
      </w:r>
    </w:p>
  </w:endnote>
  <w:endnote w:type="continuationSeparator" w:id="0">
    <w:p w:rsidR="002479A0" w:rsidRDefault="0024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3E" w:rsidRDefault="00F95E3E">
    <w:pPr>
      <w:pStyle w:val="ab"/>
      <w:spacing w:line="12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A0" w:rsidRDefault="002479A0">
      <w:r>
        <w:separator/>
      </w:r>
    </w:p>
  </w:footnote>
  <w:footnote w:type="continuationSeparator" w:id="0">
    <w:p w:rsidR="002479A0" w:rsidRDefault="0024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E3E" w:rsidRDefault="00F95E3E">
    <w:pPr>
      <w:pStyle w:val="ab"/>
      <w:spacing w:line="12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3CE"/>
    <w:multiLevelType w:val="multilevel"/>
    <w:tmpl w:val="8EAA90EE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258"/>
      </w:pPr>
    </w:lvl>
    <w:lvl w:ilvl="2">
      <w:numFmt w:val="bullet"/>
      <w:lvlText w:val="•"/>
      <w:lvlJc w:val="left"/>
      <w:pPr>
        <w:ind w:left="1659" w:hanging="258"/>
      </w:pPr>
    </w:lvl>
    <w:lvl w:ilvl="3">
      <w:numFmt w:val="bullet"/>
      <w:lvlText w:val="•"/>
      <w:lvlJc w:val="left"/>
      <w:pPr>
        <w:ind w:left="2448" w:hanging="258"/>
      </w:pPr>
    </w:lvl>
    <w:lvl w:ilvl="4">
      <w:numFmt w:val="bullet"/>
      <w:lvlText w:val="•"/>
      <w:lvlJc w:val="left"/>
      <w:pPr>
        <w:ind w:left="3238" w:hanging="258"/>
      </w:pPr>
    </w:lvl>
    <w:lvl w:ilvl="5">
      <w:numFmt w:val="bullet"/>
      <w:lvlText w:val="•"/>
      <w:lvlJc w:val="left"/>
      <w:pPr>
        <w:ind w:left="4027" w:hanging="258"/>
      </w:pPr>
    </w:lvl>
    <w:lvl w:ilvl="6">
      <w:numFmt w:val="bullet"/>
      <w:lvlText w:val="•"/>
      <w:lvlJc w:val="left"/>
      <w:pPr>
        <w:ind w:left="4817" w:hanging="258"/>
      </w:pPr>
    </w:lvl>
    <w:lvl w:ilvl="7">
      <w:numFmt w:val="bullet"/>
      <w:lvlText w:val="•"/>
      <w:lvlJc w:val="left"/>
      <w:pPr>
        <w:ind w:left="5606" w:hanging="258"/>
      </w:pPr>
    </w:lvl>
    <w:lvl w:ilvl="8">
      <w:numFmt w:val="bullet"/>
      <w:lvlText w:val="•"/>
      <w:lvlJc w:val="left"/>
      <w:pPr>
        <w:ind w:left="6396" w:hanging="258"/>
      </w:pPr>
    </w:lvl>
  </w:abstractNum>
  <w:abstractNum w:abstractNumId="1" w15:restartNumberingAfterBreak="0">
    <w:nsid w:val="1B85657D"/>
    <w:multiLevelType w:val="multilevel"/>
    <w:tmpl w:val="8608425C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2" w15:restartNumberingAfterBreak="0">
    <w:nsid w:val="22A9563E"/>
    <w:multiLevelType w:val="multilevel"/>
    <w:tmpl w:val="94AADF88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3" w15:restartNumberingAfterBreak="0">
    <w:nsid w:val="2F7C7710"/>
    <w:multiLevelType w:val="multilevel"/>
    <w:tmpl w:val="06A0667A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4" w15:restartNumberingAfterBreak="0">
    <w:nsid w:val="3181705F"/>
    <w:multiLevelType w:val="multilevel"/>
    <w:tmpl w:val="89726C90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5" w15:restartNumberingAfterBreak="0">
    <w:nsid w:val="4AA8578A"/>
    <w:multiLevelType w:val="multilevel"/>
    <w:tmpl w:val="193EA9A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6" w15:restartNumberingAfterBreak="0">
    <w:nsid w:val="6C7518BF"/>
    <w:multiLevelType w:val="multilevel"/>
    <w:tmpl w:val="210E793C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7" w15:restartNumberingAfterBreak="0">
    <w:nsid w:val="7CD25168"/>
    <w:multiLevelType w:val="multilevel"/>
    <w:tmpl w:val="8B84B56C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23" w:hanging="258"/>
      </w:pPr>
    </w:lvl>
    <w:lvl w:ilvl="2">
      <w:numFmt w:val="bullet"/>
      <w:lvlText w:val="•"/>
      <w:lvlJc w:val="left"/>
      <w:pPr>
        <w:ind w:left="567" w:hanging="258"/>
      </w:pPr>
    </w:lvl>
    <w:lvl w:ilvl="3">
      <w:numFmt w:val="bullet"/>
      <w:lvlText w:val="•"/>
      <w:lvlJc w:val="left"/>
      <w:pPr>
        <w:ind w:left="810" w:hanging="258"/>
      </w:pPr>
    </w:lvl>
    <w:lvl w:ilvl="4">
      <w:numFmt w:val="bullet"/>
      <w:lvlText w:val="•"/>
      <w:lvlJc w:val="left"/>
      <w:pPr>
        <w:ind w:left="1054" w:hanging="258"/>
      </w:pPr>
    </w:lvl>
    <w:lvl w:ilvl="5">
      <w:numFmt w:val="bullet"/>
      <w:lvlText w:val="•"/>
      <w:lvlJc w:val="left"/>
      <w:pPr>
        <w:ind w:left="1297" w:hanging="258"/>
      </w:pPr>
    </w:lvl>
    <w:lvl w:ilvl="6">
      <w:numFmt w:val="bullet"/>
      <w:lvlText w:val="•"/>
      <w:lvlJc w:val="left"/>
      <w:pPr>
        <w:ind w:left="1541" w:hanging="258"/>
      </w:pPr>
    </w:lvl>
    <w:lvl w:ilvl="7">
      <w:numFmt w:val="bullet"/>
      <w:lvlText w:val="•"/>
      <w:lvlJc w:val="left"/>
      <w:pPr>
        <w:ind w:left="1784" w:hanging="258"/>
      </w:pPr>
    </w:lvl>
    <w:lvl w:ilvl="8">
      <w:numFmt w:val="bullet"/>
      <w:lvlText w:val="•"/>
      <w:lvlJc w:val="left"/>
      <w:pPr>
        <w:ind w:left="2028" w:hanging="258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3E"/>
    <w:rsid w:val="002479A0"/>
    <w:rsid w:val="004B37E9"/>
    <w:rsid w:val="00AE18A8"/>
    <w:rsid w:val="00CF1C53"/>
    <w:rsid w:val="00E10DCA"/>
    <w:rsid w:val="00E66466"/>
    <w:rsid w:val="00E973D0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9394E2-5316-4E33-8DE7-B34CFE8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spacing w:before="42"/>
      <w:ind w:left="84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a">
    <w:name w:val="Строгий1"/>
    <w:basedOn w:val="24"/>
    <w:link w:val="aa"/>
    <w:rPr>
      <w:b/>
    </w:rPr>
  </w:style>
  <w:style w:type="character" w:styleId="aa">
    <w:name w:val="Strong"/>
    <w:basedOn w:val="a0"/>
    <w:link w:val="1a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Body Text"/>
    <w:basedOn w:val="a"/>
    <w:link w:val="ac"/>
    <w:rPr>
      <w:rFonts w:ascii="Arial" w:hAnsi="Arial"/>
      <w:b/>
    </w:rPr>
  </w:style>
  <w:style w:type="character" w:customStyle="1" w:styleId="ac">
    <w:name w:val="Основной текст Знак"/>
    <w:basedOn w:val="1"/>
    <w:link w:val="ab"/>
    <w:rPr>
      <w:rFonts w:ascii="Arial" w:hAnsi="Arial"/>
      <w:b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E18A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31687/1329" TargetMode="External"/><Relationship Id="rId13" Type="http://schemas.openxmlformats.org/officeDocument/2006/relationships/hyperlink" Target="https://internet.garant.ru/document/redirect/411231687/13292" TargetMode="External"/><Relationship Id="rId18" Type="http://schemas.openxmlformats.org/officeDocument/2006/relationships/hyperlink" Target="https://internet.garant.ru/document/redirect/409524007/1056" TargetMode="External"/><Relationship Id="rId26" Type="http://schemas.openxmlformats.org/officeDocument/2006/relationships/hyperlink" Target="https://internet.garant.ru/document/redirect/73186746/1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9524007/1057" TargetMode="External"/><Relationship Id="rId34" Type="http://schemas.openxmlformats.org/officeDocument/2006/relationships/hyperlink" Target="https://internet.garant.ru/document/redirect/12160442/3" TargetMode="External"/><Relationship Id="rId7" Type="http://schemas.openxmlformats.org/officeDocument/2006/relationships/hyperlink" Target="https://internet.garant.ru/document/redirect/411231687/1322" TargetMode="External"/><Relationship Id="rId12" Type="http://schemas.openxmlformats.org/officeDocument/2006/relationships/hyperlink" Target="https://internet.garant.ru/document/redirect/411231687/1400" TargetMode="External"/><Relationship Id="rId17" Type="http://schemas.openxmlformats.org/officeDocument/2006/relationships/hyperlink" Target="https://internet.garant.ru/document/redirect/409524007/1511" TargetMode="External"/><Relationship Id="rId25" Type="http://schemas.openxmlformats.org/officeDocument/2006/relationships/hyperlink" Target="https://internet.garant.ru/document/redirect/73186746/1003" TargetMode="External"/><Relationship Id="rId33" Type="http://schemas.openxmlformats.org/officeDocument/2006/relationships/hyperlink" Target="https://internet.garant.ru/document/redirect/12136616/1002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9524007/1052" TargetMode="External"/><Relationship Id="rId20" Type="http://schemas.openxmlformats.org/officeDocument/2006/relationships/hyperlink" Target="https://internet.garant.ru/document/redirect/409524007/1003" TargetMode="External"/><Relationship Id="rId29" Type="http://schemas.openxmlformats.org/officeDocument/2006/relationships/hyperlink" Target="https://internet.garant.ru/document/redirect/12136616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11231687/12814" TargetMode="External"/><Relationship Id="rId24" Type="http://schemas.openxmlformats.org/officeDocument/2006/relationships/hyperlink" Target="https://internet.garant.ru/document/redirect/408213837/121" TargetMode="External"/><Relationship Id="rId32" Type="http://schemas.openxmlformats.org/officeDocument/2006/relationships/hyperlink" Target="https://internet.garant.ru/document/redirect/12136616/10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9022866/1026113" TargetMode="External"/><Relationship Id="rId23" Type="http://schemas.openxmlformats.org/officeDocument/2006/relationships/hyperlink" Target="https://internet.garant.ru/document/redirect/73186746/10025" TargetMode="External"/><Relationship Id="rId28" Type="http://schemas.openxmlformats.org/officeDocument/2006/relationships/hyperlink" Target="https://internet.garant.ru/document/redirect/12136616/302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internet.garant.ru/document/redirect/411231687/1028" TargetMode="External"/><Relationship Id="rId19" Type="http://schemas.openxmlformats.org/officeDocument/2006/relationships/hyperlink" Target="https://internet.garant.ru/document/redirect/411231687/13292" TargetMode="External"/><Relationship Id="rId31" Type="http://schemas.openxmlformats.org/officeDocument/2006/relationships/hyperlink" Target="https://internet.garant.ru/document/redirect/12136616/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231687/1031" TargetMode="External"/><Relationship Id="rId14" Type="http://schemas.openxmlformats.org/officeDocument/2006/relationships/hyperlink" Target="https://internet.garant.ru/document/redirect/411231687/13294" TargetMode="External"/><Relationship Id="rId22" Type="http://schemas.openxmlformats.org/officeDocument/2006/relationships/hyperlink" Target="https://internet.garant.ru/document/redirect/73186746/10024" TargetMode="External"/><Relationship Id="rId27" Type="http://schemas.openxmlformats.org/officeDocument/2006/relationships/hyperlink" Target="https://internet.garant.ru/document/redirect/73186746/10064" TargetMode="External"/><Relationship Id="rId30" Type="http://schemas.openxmlformats.org/officeDocument/2006/relationships/hyperlink" Target="https://internet.garant.ru/document/redirect/12136616/902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2025-03-11T08:35:00Z</cp:lastPrinted>
  <dcterms:created xsi:type="dcterms:W3CDTF">2025-03-11T08:36:00Z</dcterms:created>
  <dcterms:modified xsi:type="dcterms:W3CDTF">2025-03-11T08:36:00Z</dcterms:modified>
</cp:coreProperties>
</file>